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0427" w:rsidRPr="00104C56" w:rsidRDefault="006F70B5" w:rsidP="009A78CE">
      <w:pPr>
        <w:pStyle w:val="a5"/>
        <w:numPr>
          <w:ilvl w:val="0"/>
          <w:numId w:val="1"/>
        </w:numPr>
        <w:spacing w:line="460" w:lineRule="exact"/>
        <w:ind w:left="0" w:firstLine="482"/>
        <w:rPr>
          <w:b/>
          <w:sz w:val="24"/>
          <w:szCs w:val="24"/>
        </w:rPr>
      </w:pPr>
      <w:r w:rsidRPr="00104C56">
        <w:rPr>
          <w:rFonts w:hint="eastAsia"/>
          <w:b/>
          <w:sz w:val="24"/>
          <w:szCs w:val="24"/>
        </w:rPr>
        <w:t>什么是电子送达？</w:t>
      </w:r>
    </w:p>
    <w:p w:rsidR="00104C56" w:rsidRPr="00104C56" w:rsidRDefault="00104C56" w:rsidP="009A78CE">
      <w:pPr>
        <w:pStyle w:val="a5"/>
        <w:spacing w:line="460" w:lineRule="exact"/>
        <w:ind w:firstLineChars="0" w:firstLine="200"/>
        <w:rPr>
          <w:sz w:val="24"/>
          <w:szCs w:val="24"/>
        </w:rPr>
      </w:pPr>
      <w:r>
        <w:rPr>
          <w:rFonts w:hint="eastAsia"/>
          <w:sz w:val="24"/>
          <w:szCs w:val="24"/>
        </w:rPr>
        <w:t xml:space="preserve">   </w:t>
      </w:r>
      <w:r>
        <w:rPr>
          <w:rFonts w:hint="eastAsia"/>
          <w:sz w:val="24"/>
          <w:szCs w:val="24"/>
        </w:rPr>
        <w:t>根据《民事诉讼法》的相关规定，送达方式目前有七种，分别为直接送达、留置送达、委托送达、邮寄送达、转交送达、公告送达、电子送达。电子送达</w:t>
      </w:r>
      <w:r w:rsidR="00A85DC0">
        <w:rPr>
          <w:rFonts w:hint="eastAsia"/>
          <w:sz w:val="24"/>
          <w:szCs w:val="24"/>
        </w:rPr>
        <w:t>是</w:t>
      </w:r>
      <w:r w:rsidR="00A85DC0">
        <w:rPr>
          <w:rFonts w:hint="eastAsia"/>
          <w:sz w:val="24"/>
          <w:szCs w:val="24"/>
        </w:rPr>
        <w:t>2012</w:t>
      </w:r>
      <w:r w:rsidR="00A85DC0">
        <w:rPr>
          <w:rFonts w:hint="eastAsia"/>
          <w:sz w:val="24"/>
          <w:szCs w:val="24"/>
        </w:rPr>
        <w:t>年《民事诉讼法》新增的送达方式。其第八十七条第一款规定：“经受送达人同意，人民法院可以采用传真、电子邮件等能够确认其收悉的方式送达诉讼文书，但判决书、裁定书、调解书除外”。在</w:t>
      </w:r>
      <w:r w:rsidR="00A85DC0">
        <w:rPr>
          <w:rFonts w:hint="eastAsia"/>
          <w:sz w:val="24"/>
          <w:szCs w:val="24"/>
        </w:rPr>
        <w:t>2016</w:t>
      </w:r>
      <w:r w:rsidR="00A85DC0">
        <w:rPr>
          <w:rFonts w:hint="eastAsia"/>
          <w:sz w:val="24"/>
          <w:szCs w:val="24"/>
        </w:rPr>
        <w:t>年</w:t>
      </w:r>
      <w:r w:rsidR="00A85DC0">
        <w:rPr>
          <w:rFonts w:hint="eastAsia"/>
          <w:sz w:val="24"/>
          <w:szCs w:val="24"/>
        </w:rPr>
        <w:t>9</w:t>
      </w:r>
      <w:r w:rsidR="00A85DC0">
        <w:rPr>
          <w:rFonts w:hint="eastAsia"/>
          <w:sz w:val="24"/>
          <w:szCs w:val="24"/>
        </w:rPr>
        <w:t>月及</w:t>
      </w:r>
      <w:r w:rsidR="00A85DC0">
        <w:rPr>
          <w:rFonts w:hint="eastAsia"/>
          <w:sz w:val="24"/>
          <w:szCs w:val="24"/>
        </w:rPr>
        <w:t>2017</w:t>
      </w:r>
      <w:r w:rsidR="00A85DC0">
        <w:rPr>
          <w:rFonts w:hint="eastAsia"/>
          <w:sz w:val="24"/>
          <w:szCs w:val="24"/>
        </w:rPr>
        <w:t>年</w:t>
      </w:r>
      <w:r w:rsidR="00A85DC0">
        <w:rPr>
          <w:rFonts w:hint="eastAsia"/>
          <w:sz w:val="24"/>
          <w:szCs w:val="24"/>
        </w:rPr>
        <w:t>7</w:t>
      </w:r>
      <w:r w:rsidR="00A85DC0">
        <w:rPr>
          <w:rFonts w:hint="eastAsia"/>
          <w:sz w:val="24"/>
          <w:szCs w:val="24"/>
        </w:rPr>
        <w:t>月最高人民法院分别发布了《最高人民法院关于进一步推进案件繁简分流优化司法资源配置的若</w:t>
      </w:r>
      <w:r w:rsidR="00032B29">
        <w:rPr>
          <w:rFonts w:hint="eastAsia"/>
          <w:sz w:val="24"/>
          <w:szCs w:val="24"/>
        </w:rPr>
        <w:t>干意见》和《关于进一步加强民事送达工作的若干意见》，对电子送达做</w:t>
      </w:r>
      <w:r w:rsidR="00A85DC0">
        <w:rPr>
          <w:rFonts w:hint="eastAsia"/>
          <w:sz w:val="24"/>
          <w:szCs w:val="24"/>
        </w:rPr>
        <w:t>了规定并扩宽了电子送达方式。</w:t>
      </w:r>
    </w:p>
    <w:p w:rsidR="007F3F2D" w:rsidRPr="00104C56" w:rsidRDefault="00E30F1A" w:rsidP="009A78CE">
      <w:pPr>
        <w:pStyle w:val="a5"/>
        <w:numPr>
          <w:ilvl w:val="0"/>
          <w:numId w:val="1"/>
        </w:numPr>
        <w:spacing w:line="460" w:lineRule="exact"/>
        <w:ind w:left="0" w:firstLine="482"/>
        <w:rPr>
          <w:b/>
          <w:sz w:val="24"/>
          <w:szCs w:val="24"/>
        </w:rPr>
      </w:pPr>
      <w:r>
        <w:rPr>
          <w:rFonts w:hint="eastAsia"/>
          <w:b/>
          <w:sz w:val="24"/>
          <w:szCs w:val="24"/>
        </w:rPr>
        <w:t>电子送达有</w:t>
      </w:r>
      <w:r w:rsidR="007F3F2D" w:rsidRPr="00104C56">
        <w:rPr>
          <w:rFonts w:hint="eastAsia"/>
          <w:b/>
          <w:sz w:val="24"/>
          <w:szCs w:val="24"/>
        </w:rPr>
        <w:t>什么好处？</w:t>
      </w:r>
    </w:p>
    <w:p w:rsidR="007F3F2D" w:rsidRPr="00104C56" w:rsidRDefault="007F3F2D" w:rsidP="009A78CE">
      <w:pPr>
        <w:pStyle w:val="a5"/>
        <w:numPr>
          <w:ilvl w:val="0"/>
          <w:numId w:val="2"/>
        </w:numPr>
        <w:spacing w:line="460" w:lineRule="exact"/>
        <w:ind w:left="0" w:firstLine="482"/>
        <w:rPr>
          <w:sz w:val="24"/>
          <w:szCs w:val="24"/>
        </w:rPr>
      </w:pPr>
      <w:r w:rsidRPr="00104C56">
        <w:rPr>
          <w:rFonts w:hint="eastAsia"/>
          <w:b/>
          <w:sz w:val="24"/>
          <w:szCs w:val="24"/>
        </w:rPr>
        <w:t>安全</w:t>
      </w:r>
      <w:r w:rsidRPr="00104C56">
        <w:rPr>
          <w:rFonts w:hint="eastAsia"/>
          <w:sz w:val="24"/>
          <w:szCs w:val="24"/>
        </w:rPr>
        <w:t>。通过电子送达方式可以有效避免人为的操作失误以及诉讼材料文书的丢失风险。在诉讼实践活动中，经常发生当事人领取到诉讼材料后，不慎将材料丢失，以及通过司法专邮等方式邮寄的材料因人为操作失误信件丢失，或邮寄地址有误导致当事人收到法院文书时间推迟，对当事人产生不利影响。</w:t>
      </w:r>
    </w:p>
    <w:p w:rsidR="007F3F2D" w:rsidRPr="00104C56" w:rsidRDefault="007F3F2D" w:rsidP="009A78CE">
      <w:pPr>
        <w:pStyle w:val="a5"/>
        <w:numPr>
          <w:ilvl w:val="0"/>
          <w:numId w:val="2"/>
        </w:numPr>
        <w:spacing w:line="460" w:lineRule="exact"/>
        <w:ind w:left="0" w:firstLine="482"/>
        <w:rPr>
          <w:sz w:val="24"/>
          <w:szCs w:val="24"/>
        </w:rPr>
      </w:pPr>
      <w:r w:rsidRPr="00104C56">
        <w:rPr>
          <w:rFonts w:hint="eastAsia"/>
          <w:b/>
          <w:sz w:val="24"/>
          <w:szCs w:val="24"/>
        </w:rPr>
        <w:t>便捷</w:t>
      </w:r>
      <w:r w:rsidRPr="00104C56">
        <w:rPr>
          <w:rFonts w:hint="eastAsia"/>
          <w:sz w:val="24"/>
          <w:szCs w:val="24"/>
        </w:rPr>
        <w:t>。传统的送达方式需要当事人前来法院领取或</w:t>
      </w:r>
      <w:r w:rsidR="00AD6909">
        <w:rPr>
          <w:rFonts w:hint="eastAsia"/>
          <w:sz w:val="24"/>
          <w:szCs w:val="24"/>
        </w:rPr>
        <w:t>者当事人在指定的时间地点领取材料，对于当事人来说</w:t>
      </w:r>
      <w:r w:rsidRPr="00104C56">
        <w:rPr>
          <w:rFonts w:hint="eastAsia"/>
          <w:sz w:val="24"/>
          <w:szCs w:val="24"/>
        </w:rPr>
        <w:t>往往需要占用大量的时间和精力。通过电子送达方式，当事人可足不出户收到法院发送的相关诉讼材料文书</w:t>
      </w:r>
      <w:r w:rsidR="00FC39D0" w:rsidRPr="00104C56">
        <w:rPr>
          <w:rFonts w:hint="eastAsia"/>
          <w:sz w:val="24"/>
          <w:szCs w:val="24"/>
        </w:rPr>
        <w:t>，有效减轻了当事人的诉累，节约了当事人的时间成本。</w:t>
      </w:r>
    </w:p>
    <w:p w:rsidR="00FC39D0" w:rsidRPr="00104C56" w:rsidRDefault="00FC39D0" w:rsidP="009A78CE">
      <w:pPr>
        <w:pStyle w:val="a5"/>
        <w:numPr>
          <w:ilvl w:val="0"/>
          <w:numId w:val="2"/>
        </w:numPr>
        <w:spacing w:line="460" w:lineRule="exact"/>
        <w:ind w:left="0" w:firstLine="482"/>
        <w:rPr>
          <w:sz w:val="24"/>
          <w:szCs w:val="24"/>
        </w:rPr>
      </w:pPr>
      <w:r w:rsidRPr="00104C56">
        <w:rPr>
          <w:rFonts w:hint="eastAsia"/>
          <w:b/>
          <w:sz w:val="24"/>
          <w:szCs w:val="24"/>
        </w:rPr>
        <w:t>高效</w:t>
      </w:r>
      <w:r w:rsidRPr="00104C56">
        <w:rPr>
          <w:rFonts w:hint="eastAsia"/>
          <w:sz w:val="24"/>
          <w:szCs w:val="24"/>
        </w:rPr>
        <w:t>。传统送达方式需要当事人往来法院奔波，即便通过司法专邮的送达方式一般也需两三天的时间，对于住址远的当事人来说所需时间更长，且有材料丢失或者其他风险。而通过电子送达的方式，有效解决了这一问题。当事人可通过自己选择的电子送达方式查看法院发送的诉讼文书材料，且法院在发出后当事人会接受到短信提示，有效避免漏看等问题，材料发出即收到，不但安全便捷，更加的高效便民。</w:t>
      </w:r>
    </w:p>
    <w:p w:rsidR="00FC39D0" w:rsidRPr="00104C56" w:rsidRDefault="00FC39D0" w:rsidP="009A78CE">
      <w:pPr>
        <w:pStyle w:val="a5"/>
        <w:numPr>
          <w:ilvl w:val="0"/>
          <w:numId w:val="1"/>
        </w:numPr>
        <w:spacing w:line="460" w:lineRule="exact"/>
        <w:ind w:left="0" w:firstLineChars="0" w:firstLine="200"/>
        <w:rPr>
          <w:b/>
          <w:sz w:val="24"/>
          <w:szCs w:val="24"/>
        </w:rPr>
      </w:pPr>
      <w:r w:rsidRPr="00104C56">
        <w:rPr>
          <w:rFonts w:hint="eastAsia"/>
          <w:b/>
          <w:sz w:val="24"/>
          <w:szCs w:val="24"/>
        </w:rPr>
        <w:t>电子送达途径有几种</w:t>
      </w:r>
      <w:r w:rsidR="00A85DC0">
        <w:rPr>
          <w:rFonts w:hint="eastAsia"/>
          <w:b/>
          <w:sz w:val="24"/>
          <w:szCs w:val="24"/>
        </w:rPr>
        <w:t>途径</w:t>
      </w:r>
      <w:r w:rsidRPr="00104C56">
        <w:rPr>
          <w:rFonts w:hint="eastAsia"/>
          <w:b/>
          <w:sz w:val="24"/>
          <w:szCs w:val="24"/>
        </w:rPr>
        <w:t>？</w:t>
      </w:r>
    </w:p>
    <w:p w:rsidR="00FC39D0" w:rsidRPr="00104C56" w:rsidRDefault="00FC39D0" w:rsidP="009A78CE">
      <w:pPr>
        <w:pStyle w:val="a5"/>
        <w:spacing w:line="460" w:lineRule="exact"/>
        <w:ind w:firstLine="480"/>
        <w:rPr>
          <w:sz w:val="24"/>
          <w:szCs w:val="24"/>
        </w:rPr>
      </w:pPr>
      <w:r w:rsidRPr="00104C56">
        <w:rPr>
          <w:rFonts w:hint="eastAsia"/>
          <w:sz w:val="24"/>
          <w:szCs w:val="24"/>
        </w:rPr>
        <w:t>目前电子送达途径有五种：微信、邮箱、中国审判流程信息公开网、北京法院审判信息网、电子传真。（短信提示仅作为辅助通知，不属于电子送达方式）</w:t>
      </w:r>
    </w:p>
    <w:p w:rsidR="006F70B5" w:rsidRPr="00104C56" w:rsidRDefault="00FC39D0" w:rsidP="009A78CE">
      <w:pPr>
        <w:pStyle w:val="a5"/>
        <w:spacing w:line="460" w:lineRule="exact"/>
        <w:ind w:firstLine="480"/>
        <w:rPr>
          <w:sz w:val="24"/>
          <w:szCs w:val="24"/>
        </w:rPr>
      </w:pPr>
      <w:r w:rsidRPr="00104C56">
        <w:rPr>
          <w:rFonts w:hint="eastAsia"/>
          <w:sz w:val="24"/>
          <w:szCs w:val="24"/>
        </w:rPr>
        <w:t>使用电子送达</w:t>
      </w:r>
      <w:r w:rsidR="00A72106" w:rsidRPr="00104C56">
        <w:rPr>
          <w:rFonts w:hint="eastAsia"/>
          <w:sz w:val="24"/>
          <w:szCs w:val="24"/>
        </w:rPr>
        <w:t>方式送达文书，</w:t>
      </w:r>
      <w:r w:rsidRPr="00104C56">
        <w:rPr>
          <w:rFonts w:hint="eastAsia"/>
          <w:sz w:val="24"/>
          <w:szCs w:val="24"/>
        </w:rPr>
        <w:t>需当事人在法院提供的《北京法院地址确认书》中</w:t>
      </w:r>
      <w:r w:rsidR="00A72106" w:rsidRPr="00104C56">
        <w:rPr>
          <w:rFonts w:hint="eastAsia"/>
          <w:sz w:val="24"/>
          <w:szCs w:val="24"/>
        </w:rPr>
        <w:t>电子送达模块选择同意，方可使用。五种方式可以任选，也可全部勾选，勾选的项目可同时发送文书材料，方便当事人查看相关材料。</w:t>
      </w:r>
    </w:p>
    <w:p w:rsidR="00A72106" w:rsidRPr="00104C56" w:rsidRDefault="00A72106" w:rsidP="009A78CE">
      <w:pPr>
        <w:pStyle w:val="a5"/>
        <w:numPr>
          <w:ilvl w:val="0"/>
          <w:numId w:val="1"/>
        </w:numPr>
        <w:spacing w:line="460" w:lineRule="exact"/>
        <w:ind w:left="0" w:firstLine="482"/>
        <w:rPr>
          <w:b/>
          <w:sz w:val="24"/>
          <w:szCs w:val="24"/>
        </w:rPr>
      </w:pPr>
      <w:r w:rsidRPr="00104C56">
        <w:rPr>
          <w:rFonts w:hint="eastAsia"/>
          <w:b/>
          <w:sz w:val="24"/>
          <w:szCs w:val="24"/>
        </w:rPr>
        <w:lastRenderedPageBreak/>
        <w:t>如何查看使用电子送达？</w:t>
      </w:r>
    </w:p>
    <w:p w:rsidR="009A78CE" w:rsidRDefault="00A72106" w:rsidP="009A78CE">
      <w:pPr>
        <w:pStyle w:val="a5"/>
        <w:spacing w:line="460" w:lineRule="exact"/>
        <w:ind w:firstLine="480"/>
        <w:rPr>
          <w:rFonts w:hint="eastAsia"/>
          <w:sz w:val="24"/>
          <w:szCs w:val="24"/>
        </w:rPr>
      </w:pPr>
      <w:r w:rsidRPr="00104C56">
        <w:rPr>
          <w:rFonts w:hint="eastAsia"/>
          <w:sz w:val="24"/>
          <w:szCs w:val="24"/>
        </w:rPr>
        <w:t>当事人如通过电子传真的方式、电子邮箱等方式接收诉讼材料，需在《北京法院送达地址确认书》中填写邮箱号码以及传真号码。传真可与法官约定好发送时间，方可发送。电子邮件直接发出，无论通过何种电子送达途径送达，当事人均可收到短信提示，避免漏看；</w:t>
      </w:r>
    </w:p>
    <w:p w:rsidR="009A78CE" w:rsidRDefault="00A72106" w:rsidP="009A78CE">
      <w:pPr>
        <w:pStyle w:val="a5"/>
        <w:spacing w:line="460" w:lineRule="exact"/>
        <w:ind w:firstLine="480"/>
        <w:rPr>
          <w:rFonts w:hint="eastAsia"/>
          <w:sz w:val="24"/>
          <w:szCs w:val="24"/>
        </w:rPr>
      </w:pPr>
      <w:r w:rsidRPr="00104C56">
        <w:rPr>
          <w:rFonts w:hint="eastAsia"/>
          <w:sz w:val="24"/>
          <w:szCs w:val="24"/>
        </w:rPr>
        <w:t>微信方式需当事人关注“北京法院诉讼服</w:t>
      </w:r>
      <w:r w:rsidR="009A78CE">
        <w:rPr>
          <w:rFonts w:hint="eastAsia"/>
          <w:sz w:val="24"/>
          <w:szCs w:val="24"/>
        </w:rPr>
        <w:t>务”公众号，并完成注册，关联相关案件即可收到法院发送的文书材料。</w:t>
      </w:r>
    </w:p>
    <w:p w:rsidR="009A78CE" w:rsidRDefault="009A78CE" w:rsidP="009A78CE">
      <w:pPr>
        <w:pStyle w:val="a5"/>
        <w:spacing w:line="460" w:lineRule="exact"/>
        <w:ind w:firstLine="480"/>
        <w:rPr>
          <w:rFonts w:hint="eastAsia"/>
          <w:sz w:val="24"/>
          <w:szCs w:val="24"/>
        </w:rPr>
      </w:pPr>
      <w:r>
        <w:rPr>
          <w:rFonts w:hint="eastAsia"/>
          <w:sz w:val="24"/>
          <w:szCs w:val="24"/>
        </w:rPr>
        <w:t>中国审判流程信息网需当事人注册并登陆网站。即可在网页“文书签收”模块接收消息。</w:t>
      </w:r>
    </w:p>
    <w:p w:rsidR="00A72106" w:rsidRPr="00936FC4" w:rsidRDefault="009A78CE" w:rsidP="00936FC4">
      <w:pPr>
        <w:pStyle w:val="a5"/>
        <w:spacing w:line="460" w:lineRule="exact"/>
        <w:ind w:firstLine="480"/>
        <w:rPr>
          <w:sz w:val="24"/>
          <w:szCs w:val="24"/>
        </w:rPr>
      </w:pPr>
      <w:r>
        <w:rPr>
          <w:rFonts w:hint="eastAsia"/>
          <w:sz w:val="24"/>
          <w:szCs w:val="24"/>
        </w:rPr>
        <w:t>北京法院审判新信息网需当事人注册并登录网站，即可在网页“电子送达”模块接收消息。</w:t>
      </w:r>
    </w:p>
    <w:p w:rsidR="00A72106" w:rsidRPr="00104C56" w:rsidRDefault="00A72106" w:rsidP="00104C56">
      <w:pPr>
        <w:pStyle w:val="a5"/>
        <w:spacing w:line="460" w:lineRule="exact"/>
        <w:ind w:firstLineChars="0" w:firstLine="200"/>
        <w:rPr>
          <w:sz w:val="24"/>
          <w:szCs w:val="24"/>
        </w:rPr>
      </w:pPr>
      <w:r w:rsidRPr="00104C56">
        <w:rPr>
          <w:rFonts w:hint="eastAsia"/>
          <w:sz w:val="24"/>
          <w:szCs w:val="24"/>
        </w:rPr>
        <w:t>注意，以上渠道的注册账户数据不关联相同，需分别单独注册。</w:t>
      </w:r>
    </w:p>
    <w:sectPr w:rsidR="00A72106" w:rsidRPr="00104C56" w:rsidSect="0073042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D5381" w:rsidRDefault="001D5381" w:rsidP="006F70B5">
      <w:r>
        <w:separator/>
      </w:r>
    </w:p>
  </w:endnote>
  <w:endnote w:type="continuationSeparator" w:id="1">
    <w:p w:rsidR="001D5381" w:rsidRDefault="001D5381" w:rsidP="006F70B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D5381" w:rsidRDefault="001D5381" w:rsidP="006F70B5">
      <w:r>
        <w:separator/>
      </w:r>
    </w:p>
  </w:footnote>
  <w:footnote w:type="continuationSeparator" w:id="1">
    <w:p w:rsidR="001D5381" w:rsidRDefault="001D5381" w:rsidP="006F70B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C95605"/>
    <w:multiLevelType w:val="hybridMultilevel"/>
    <w:tmpl w:val="4C04A4CA"/>
    <w:lvl w:ilvl="0" w:tplc="BDCA7C20">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CEC25D4"/>
    <w:multiLevelType w:val="hybridMultilevel"/>
    <w:tmpl w:val="8EB8A722"/>
    <w:lvl w:ilvl="0" w:tplc="0C8CD8EC">
      <w:start w:val="1"/>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F70B5"/>
    <w:rsid w:val="00032B29"/>
    <w:rsid w:val="00104C56"/>
    <w:rsid w:val="001D5381"/>
    <w:rsid w:val="00367AB0"/>
    <w:rsid w:val="006F70B5"/>
    <w:rsid w:val="00730427"/>
    <w:rsid w:val="007F3F2D"/>
    <w:rsid w:val="00876FBC"/>
    <w:rsid w:val="00936FC4"/>
    <w:rsid w:val="009A78CE"/>
    <w:rsid w:val="00A72106"/>
    <w:rsid w:val="00A85DC0"/>
    <w:rsid w:val="00AD32C4"/>
    <w:rsid w:val="00AD6909"/>
    <w:rsid w:val="00D06BCD"/>
    <w:rsid w:val="00D8586F"/>
    <w:rsid w:val="00DA0962"/>
    <w:rsid w:val="00E30F1A"/>
    <w:rsid w:val="00FC39D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042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F70B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6F70B5"/>
    <w:rPr>
      <w:sz w:val="18"/>
      <w:szCs w:val="18"/>
    </w:rPr>
  </w:style>
  <w:style w:type="paragraph" w:styleId="a4">
    <w:name w:val="footer"/>
    <w:basedOn w:val="a"/>
    <w:link w:val="Char0"/>
    <w:uiPriority w:val="99"/>
    <w:semiHidden/>
    <w:unhideWhenUsed/>
    <w:rsid w:val="006F70B5"/>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6F70B5"/>
    <w:rPr>
      <w:sz w:val="18"/>
      <w:szCs w:val="18"/>
    </w:rPr>
  </w:style>
  <w:style w:type="paragraph" w:styleId="a5">
    <w:name w:val="List Paragraph"/>
    <w:basedOn w:val="a"/>
    <w:uiPriority w:val="34"/>
    <w:qFormat/>
    <w:rsid w:val="006F70B5"/>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118</TotalTime>
  <Pages>2</Pages>
  <Words>177</Words>
  <Characters>1010</Characters>
  <Application>Microsoft Office Word</Application>
  <DocSecurity>0</DocSecurity>
  <Lines>8</Lines>
  <Paragraphs>2</Paragraphs>
  <ScaleCrop>false</ScaleCrop>
  <Company>北京市海淀区人民法院</Company>
  <LinksUpToDate>false</LinksUpToDate>
  <CharactersWithSpaces>1185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北京市海淀区人民法院</dc:creator>
  <cp:keywords/>
  <dc:description/>
  <cp:lastModifiedBy>北京市海淀区人民法院</cp:lastModifiedBy>
  <cp:revision>9</cp:revision>
  <dcterms:created xsi:type="dcterms:W3CDTF">2019-06-15T09:18:00Z</dcterms:created>
  <dcterms:modified xsi:type="dcterms:W3CDTF">2019-06-16T06:03:00Z</dcterms:modified>
</cp:coreProperties>
</file>